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B2" w:rsidRPr="00D90EB2" w:rsidRDefault="00D90EB2" w:rsidP="00D90EB2">
      <w:pPr>
        <w:autoSpaceDE w:val="0"/>
        <w:autoSpaceDN w:val="0"/>
        <w:adjustRightInd w:val="0"/>
        <w:spacing w:before="240" w:after="240" w:line="240" w:lineRule="auto"/>
        <w:rPr>
          <w:rFonts w:ascii="Times New Roman" w:hAnsi="Times New Roman" w:cs="Times New Roman"/>
          <w:sz w:val="24"/>
          <w:szCs w:val="24"/>
          <w:lang w:eastAsia="en-US"/>
        </w:rPr>
      </w:pPr>
      <w:r w:rsidRPr="00D90EB2">
        <w:rPr>
          <w:rFonts w:ascii="Times New Roman" w:hAnsi="Times New Roman" w:cs="Times New Roman"/>
          <w:i/>
          <w:iCs/>
          <w:sz w:val="28"/>
          <w:szCs w:val="28"/>
          <w:u w:val="single"/>
          <w:lang w:eastAsia="en-US"/>
        </w:rPr>
        <w:t>3. melléklet a 2015. évi CV. törvényhez</w:t>
      </w:r>
    </w:p>
    <w:p w:rsidR="00D90EB2" w:rsidRPr="00D90EB2" w:rsidRDefault="00D90EB2" w:rsidP="00D90EB2">
      <w:pPr>
        <w:autoSpaceDE w:val="0"/>
        <w:autoSpaceDN w:val="0"/>
        <w:adjustRightInd w:val="0"/>
        <w:spacing w:before="240" w:after="240" w:line="240" w:lineRule="auto"/>
        <w:jc w:val="center"/>
        <w:rPr>
          <w:rFonts w:ascii="Times New Roman" w:hAnsi="Times New Roman" w:cs="Times New Roman"/>
          <w:sz w:val="24"/>
          <w:szCs w:val="24"/>
          <w:lang w:eastAsia="en-US"/>
        </w:rPr>
      </w:pPr>
      <w:bookmarkStart w:id="0" w:name="_GoBack"/>
      <w:r w:rsidRPr="00D90EB2">
        <w:rPr>
          <w:rFonts w:ascii="Times New Roman" w:hAnsi="Times New Roman" w:cs="Times New Roman"/>
          <w:b/>
          <w:bCs/>
          <w:i/>
          <w:iCs/>
          <w:sz w:val="28"/>
          <w:szCs w:val="28"/>
          <w:lang w:eastAsia="en-US"/>
        </w:rPr>
        <w:t>Az adósságrendezési eljárás kezdeményezéséhez benyújtandó nyilatkozatok, kötelezettségvállalások, űrlapok</w:t>
      </w:r>
    </w:p>
    <w:bookmarkEnd w:id="0"/>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1. az adós és adóstárs részéről az e törvény szerinti jogi korlátozások vállalása a bíróságon kívüli és a bírósági adósságrendezés időtartama és hatálya alatt</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D90EB2">
        <w:rPr>
          <w:rFonts w:ascii="Times New Roman" w:hAnsi="Times New Roman" w:cs="Times New Roman"/>
          <w:i/>
          <w:iCs/>
          <w:sz w:val="24"/>
          <w:szCs w:val="24"/>
          <w:lang w:eastAsia="en-US"/>
        </w:rPr>
        <w:t>a</w:t>
      </w:r>
      <w:proofErr w:type="gramEnd"/>
      <w:r w:rsidRPr="00D90EB2">
        <w:rPr>
          <w:rFonts w:ascii="Times New Roman" w:hAnsi="Times New Roman" w:cs="Times New Roman"/>
          <w:i/>
          <w:iCs/>
          <w:sz w:val="24"/>
          <w:szCs w:val="24"/>
          <w:lang w:eastAsia="en-US"/>
        </w:rPr>
        <w:t xml:space="preserve">) </w:t>
      </w:r>
      <w:proofErr w:type="spellStart"/>
      <w:r w:rsidRPr="00D90EB2">
        <w:rPr>
          <w:rFonts w:ascii="Times New Roman" w:hAnsi="Times New Roman" w:cs="Times New Roman"/>
          <w:sz w:val="24"/>
          <w:szCs w:val="24"/>
          <w:lang w:eastAsia="en-US"/>
        </w:rPr>
        <w:t>a</w:t>
      </w:r>
      <w:proofErr w:type="spellEnd"/>
      <w:r w:rsidRPr="00D90EB2">
        <w:rPr>
          <w:rFonts w:ascii="Times New Roman" w:hAnsi="Times New Roman" w:cs="Times New Roman"/>
          <w:sz w:val="24"/>
          <w:szCs w:val="24"/>
          <w:lang w:eastAsia="en-US"/>
        </w:rPr>
        <w:t xml:space="preserve"> vagyonra, pénzeszközökre, bevételekre, vagyoni-pénzügyi követelésekre vonatkozó rendelkezési jog korlátozása, az eljárás kezdeményezésekor az adósságrendezésbe tartozó vagyonnak és bevételeknek az adósságrendezési eljárás céljára történő rendelkezésre tartása,</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i/>
          <w:iCs/>
          <w:sz w:val="24"/>
          <w:szCs w:val="24"/>
          <w:lang w:eastAsia="en-US"/>
        </w:rPr>
        <w:t xml:space="preserve">b) </w:t>
      </w:r>
      <w:r w:rsidRPr="00D90EB2">
        <w:rPr>
          <w:rFonts w:ascii="Times New Roman" w:hAnsi="Times New Roman" w:cs="Times New Roman"/>
          <w:sz w:val="24"/>
          <w:szCs w:val="24"/>
          <w:lang w:eastAsia="en-US"/>
        </w:rPr>
        <w:t>az adósságrendezésbe tartozó vagyon értékének megőrzése, állagának megőrzése,</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i/>
          <w:iCs/>
          <w:sz w:val="24"/>
          <w:szCs w:val="24"/>
          <w:lang w:eastAsia="en-US"/>
        </w:rPr>
        <w:t xml:space="preserve">c) </w:t>
      </w:r>
      <w:r w:rsidRPr="00D90EB2">
        <w:rPr>
          <w:rFonts w:ascii="Times New Roman" w:hAnsi="Times New Roman" w:cs="Times New Roman"/>
          <w:sz w:val="24"/>
          <w:szCs w:val="24"/>
          <w:lang w:eastAsia="en-US"/>
        </w:rPr>
        <w:t>az eljárás hatálya alatt szerzett, e törvény értelmében az adósságrendezésbe tartozó vagyon és bevétel adósságkezelési célra történő rendelkezésre tartása,</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i/>
          <w:iCs/>
          <w:sz w:val="24"/>
          <w:szCs w:val="24"/>
          <w:lang w:eastAsia="en-US"/>
        </w:rPr>
        <w:t xml:space="preserve">d) </w:t>
      </w:r>
      <w:r w:rsidRPr="00D90EB2">
        <w:rPr>
          <w:rFonts w:ascii="Times New Roman" w:hAnsi="Times New Roman" w:cs="Times New Roman"/>
          <w:sz w:val="24"/>
          <w:szCs w:val="24"/>
          <w:lang w:eastAsia="en-US"/>
        </w:rPr>
        <w:t>a jogszabályban meghatározott adatokra, illetve körülményekre vonatkozó változások bejelentése</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2. belföldön bejegyzett pénzügyi intézménynél olyan fizetési számla nyitása és folyamatos fenntartása, amelyen az adósságrendezési eljárások hatálya alatt az adós és adóstárs adósságrendezési eljárásba vont bevételei, és adósságtörlesztései teljesítésével kapcsolatos pénzforgalom kerül lebonyolításra a családi vagyonfelügyelő rendelkezési jogának biztosításával,</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3. a 2. pont szerinti pénzforgalmi számlára az adósságrendezésbe vont készpénzvagyon és az adósságrendezésbe vont bevételek átutalása,</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4. a mindennapi életvezetéshez szükséges bevételek kiadások kezelésére külön számla nyitása, annak pénzforgalmáról a családi vagyonfelügyelő tájékoztatása,</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5. az adós és adóstárs kötelezettségvállalása arra vonatkozóan, hogy az adósságrendezési eljárás alatt teljesítendő törlesztési kötelezettség teljesítésére közös fizetési számlát nyitnak, és erre vonatkozóan a családi vagyonfelügyelő számára együttes rendelkezési jogot biztosítanak, ezen túlmenően új fizetési számlát vagy értékpapírszámlát csak a családi vagyonfelügyelő előzetes hozzájárulása esetén nyithatnak,</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6. az adós, adóstárs és az egyéb kötelezett a törvényben és végrehajtási rendeleteiben meghatározott adatszolgáltatási, iratbenyújtási, adatváltozás-bejelentési kötelezettség vállalása,</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 xml:space="preserve">7. hozzájárulás ahhoz, hogy az eljáró szervek (bíróság, hatóságok, családi vagyonfelügyelő, Családi Csődvédelmi Szolgálat, főhitelező) megismerhessék és kezelhessék az adós, adóstárs, egyéb kötelezett, a velük közös háztartásban élők, továbbá a jelzáloggal terhelt lakóingatlanban lakó közeli hozzátartozó e törvényben meghatározott adatait, hozzájárulás ahhoz, hogy a Családi Csődvédelmi Szolgálat által a </w:t>
      </w:r>
      <w:proofErr w:type="spellStart"/>
      <w:r w:rsidRPr="00D90EB2">
        <w:rPr>
          <w:rFonts w:ascii="Times New Roman" w:hAnsi="Times New Roman" w:cs="Times New Roman"/>
          <w:sz w:val="24"/>
          <w:szCs w:val="24"/>
          <w:lang w:eastAsia="en-US"/>
        </w:rPr>
        <w:t>KHR-be</w:t>
      </w:r>
      <w:proofErr w:type="spellEnd"/>
      <w:r w:rsidRPr="00D90EB2">
        <w:rPr>
          <w:rFonts w:ascii="Times New Roman" w:hAnsi="Times New Roman" w:cs="Times New Roman"/>
          <w:sz w:val="24"/>
          <w:szCs w:val="24"/>
          <w:lang w:eastAsia="en-US"/>
        </w:rPr>
        <w:t xml:space="preserve"> betekintéssel és az azzal kapcsolatos tájékoztatással összefüggő feladatait elláthassa,</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8. adóstársak, egyéb kötelezettek együttműködési kötelezettség vállalása egymással, egyéb kötelezettel, családi vagyonfelügyelővel, Családi Csődvédelmi Szolgálattal és a hitelezőkkel,</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9. adós és adóstárs hozzájárulása a családi vagyonfelügyelő e törvényben meghatározott felügyeleti, ellenőrzési, intézkedési és a vagyonnal, bankszámlával való rendelkezési joga gyakorlásához,</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10. adós, adóstárs és egyéb kötelezett hozzájárulása ahhoz, hogy az adósságrendezésre, annak időbeli hatályára vonatkozó adatok a törvényben meghatározott eljárásrend szerint a központi hitelinformációs rendszerbe, a közhiteles nyilvántartásokba, az adónyilvántartásokba, közigazgatási nyilvántartásokba és az ARE nyilvántartásba kerüljenek,</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lastRenderedPageBreak/>
        <w:t>11. hozzájárulás ahhoz, hogy a Családi Csődvédelmi Szolgálat, a családi vagyonfelügyelő, az eljáró hatóságok, bíróságok és a főhitelező az e törvény szerinti feladatuk teljesítése érdekékben az adósra, adóstársra, egyéb kötelezettre vonatkozóan banktitkot, biztosítási titkot, értékpapírtitkot, pénztártitkot, adótitkot, vámtitkot, az adós egyéni vállalkozásával összefüggő üzleti titkot képező adatokat is megismerhessék,</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12. az adós, adóstárs közeli hozzátartozói és a vele egy háztartásban együtt élő más személyek hozzájárulása ahhoz, hogy az e törvényben meghatározott, személyi és vagyoni, jövedelmi és lakcímadataikat a családi vagyonfelügyelő és az eljáró szervek megismerhessék, az érintett hitelezők pedig megismerhessék az adósságrendezésbe vont vagyonnal összefüggő vagyoni és személyi adatokat a jogérvényesítésükhöz szükséges mértékben,</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13. az adós és adóstárs kötelezettségvállalása a 45. § (4) és (5) bekezdése szerinti fizetési kötelezettségek folyamatos teljesítésére az adósságrendezés elrendeléséről szóló jogerős határozat meghozataláig, az adósságrendezés elrendelése esetén pedig az egyezséget jóváhagyó jogerős végzésig, egyezség hiányában pedig a tartós törlesztési határozat jogerőre emelkedéséig,</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14. bíróságon kívüli adósságrendezési megállapodás, bírósági adósságrendezési egyezség, illetve az adósságtörlesztési határozat végrehajtása érdekében az adós és adóstárs előzetes kötelezettségvállalása a fizetőképesség helyreállítását célzó intézkedésekre (aktív korúak esetében munkavállalás, egyéb jövedelemszerző tevékenység, ha erre nincs lehetősége, akkor álláskeresési, képzési szolgáltatások igénybevétele),</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D90EB2">
        <w:rPr>
          <w:rFonts w:ascii="Times New Roman" w:hAnsi="Times New Roman" w:cs="Times New Roman"/>
          <w:sz w:val="24"/>
          <w:szCs w:val="24"/>
          <w:lang w:eastAsia="en-US"/>
        </w:rPr>
        <w:t>15. az adós és adóstárs kötelezettségvállalása arra, hogy az adósságrendezés kezdeményezésekor rendelkezésére álló és az eljárás időtartama alatt szerzett bevételeket és vagyont az adósságrendezésre rendelkezésre tartja, az e törvényben meghatározott mértékben és módon az adósságrendezésre fordítja, tartózkodik az olyan magatartástól, amely az adósságrendezés igénybevételére méltatlanná teszi vagy az eljárás megszüntetését vonná maga után, tartózkodik az olyan magatartástól, amely következtében olyan személyi és vagyoni szankciókkal sújthatják, a törlesztési képességét hátrányosan befolyásolhatja,</w:t>
      </w:r>
      <w:proofErr w:type="gramEnd"/>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D90EB2">
        <w:rPr>
          <w:rFonts w:ascii="Times New Roman" w:hAnsi="Times New Roman" w:cs="Times New Roman"/>
          <w:sz w:val="24"/>
          <w:szCs w:val="24"/>
          <w:lang w:eastAsia="en-US"/>
        </w:rPr>
        <w:t xml:space="preserve">16. az adós és adóstárs kötelezettségvállalás arra, hogy ha bármelyiküknek kamattal és egyéb járulékokkal együtt 50 000 forintot meghaladó, vagy a családi vagyonfelügyelő által a mindennapi családi kiadásokra engedélyezett havi pénzkereten felül, előre nem látható okból keletkezik új kifizetési kötelezettségük, ennek a körülménynek az indokoltságáról, a fizetési kötelezettség </w:t>
      </w:r>
      <w:proofErr w:type="spellStart"/>
      <w:r w:rsidRPr="00D90EB2">
        <w:rPr>
          <w:rFonts w:ascii="Times New Roman" w:hAnsi="Times New Roman" w:cs="Times New Roman"/>
          <w:sz w:val="24"/>
          <w:szCs w:val="24"/>
          <w:lang w:eastAsia="en-US"/>
        </w:rPr>
        <w:t>tényéről</w:t>
      </w:r>
      <w:proofErr w:type="spellEnd"/>
      <w:r w:rsidRPr="00D90EB2">
        <w:rPr>
          <w:rFonts w:ascii="Times New Roman" w:hAnsi="Times New Roman" w:cs="Times New Roman"/>
          <w:sz w:val="24"/>
          <w:szCs w:val="24"/>
          <w:lang w:eastAsia="en-US"/>
        </w:rPr>
        <w:t>, jogalapjáról, összegéről, jogosultjáról, a kötelezettség jogalapjának és összegének elismeréséről vagy vitatásáról, egymást és a családi vagyonfelügyelőt haladéktalanul értesítik, a családi vagyonfelügyelőnek a</w:t>
      </w:r>
      <w:proofErr w:type="gramEnd"/>
      <w:r w:rsidRPr="00D90EB2">
        <w:rPr>
          <w:rFonts w:ascii="Times New Roman" w:hAnsi="Times New Roman" w:cs="Times New Roman"/>
          <w:sz w:val="24"/>
          <w:szCs w:val="24"/>
          <w:lang w:eastAsia="en-US"/>
        </w:rPr>
        <w:t xml:space="preserve"> </w:t>
      </w:r>
      <w:proofErr w:type="gramStart"/>
      <w:r w:rsidRPr="00D90EB2">
        <w:rPr>
          <w:rFonts w:ascii="Times New Roman" w:hAnsi="Times New Roman" w:cs="Times New Roman"/>
          <w:sz w:val="24"/>
          <w:szCs w:val="24"/>
          <w:lang w:eastAsia="en-US"/>
        </w:rPr>
        <w:t>fizetési</w:t>
      </w:r>
      <w:proofErr w:type="gramEnd"/>
      <w:r w:rsidRPr="00D90EB2">
        <w:rPr>
          <w:rFonts w:ascii="Times New Roman" w:hAnsi="Times New Roman" w:cs="Times New Roman"/>
          <w:sz w:val="24"/>
          <w:szCs w:val="24"/>
          <w:lang w:eastAsia="en-US"/>
        </w:rPr>
        <w:t xml:space="preserve"> kötelezettség keletkezését tanúsító okiratot bemutatja, továbbá a jogosultat is tájékoztatja arról, hogy adósságrendezés hatálya alatt áll, és ezért a követelését új hitelezőként a családi vagyonfelügyelőnél is nyilvántartásba kell vetetnie,</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17. ha az adós, adóstárs vagy egyéb kötelezett vagyontárgya bizalmi vagyonkezelési szerződés alapján a vagyonkezelő tulajdonába került, a szerződés felmondására vonatkozó kötelezettségvállalásuk és a felmondást tartalmazó jognyilatkozat csatolása,</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18. adóst, adóstársat megillető követelések érvényesítésére vonatkozó kötelezettségvállalás,</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19. adóst, adóstárs kötelezettségvállalása a pénzügyi eszközök elhelyezésére vonatkozó szerződések felmondására, a pénzügyi eszközök adósságrendezésbe vonása érdekében, kivéve, ha a családi vagyonfelügyelő ez alól mentesítést ad,</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20. az adósságrendezési eljárás kezdeményezésekor az egyéb kötelezettek</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proofErr w:type="gramStart"/>
      <w:r w:rsidRPr="00D90EB2">
        <w:rPr>
          <w:rFonts w:ascii="Times New Roman" w:hAnsi="Times New Roman" w:cs="Times New Roman"/>
          <w:i/>
          <w:iCs/>
          <w:sz w:val="24"/>
          <w:szCs w:val="24"/>
          <w:lang w:eastAsia="en-US"/>
        </w:rPr>
        <w:t>a</w:t>
      </w:r>
      <w:proofErr w:type="gramEnd"/>
      <w:r w:rsidRPr="00D90EB2">
        <w:rPr>
          <w:rFonts w:ascii="Times New Roman" w:hAnsi="Times New Roman" w:cs="Times New Roman"/>
          <w:i/>
          <w:iCs/>
          <w:sz w:val="24"/>
          <w:szCs w:val="24"/>
          <w:lang w:eastAsia="en-US"/>
        </w:rPr>
        <w:t xml:space="preserve">) </w:t>
      </w:r>
      <w:proofErr w:type="spellStart"/>
      <w:r w:rsidRPr="00D90EB2">
        <w:rPr>
          <w:rFonts w:ascii="Times New Roman" w:hAnsi="Times New Roman" w:cs="Times New Roman"/>
          <w:sz w:val="24"/>
          <w:szCs w:val="24"/>
          <w:lang w:eastAsia="en-US"/>
        </w:rPr>
        <w:t>a</w:t>
      </w:r>
      <w:proofErr w:type="spellEnd"/>
      <w:r w:rsidRPr="00D90EB2">
        <w:rPr>
          <w:rFonts w:ascii="Times New Roman" w:hAnsi="Times New Roman" w:cs="Times New Roman"/>
          <w:sz w:val="24"/>
          <w:szCs w:val="24"/>
          <w:lang w:eastAsia="en-US"/>
        </w:rPr>
        <w:t xml:space="preserve"> bíróságon kívüli adósságrendezési megállapodás létrehozásában, a bírósági adósságrendezési egyezségkötésben, illetve adósságtörlesztési határozat végrehajtásában az e törvény szerint fizetési kötelezettséget vállalnak, és egyben hozzájárulnak, hogy az ezzel összefüggő adataik a </w:t>
      </w:r>
      <w:proofErr w:type="spellStart"/>
      <w:r w:rsidRPr="00D90EB2">
        <w:rPr>
          <w:rFonts w:ascii="Times New Roman" w:hAnsi="Times New Roman" w:cs="Times New Roman"/>
          <w:sz w:val="24"/>
          <w:szCs w:val="24"/>
          <w:lang w:eastAsia="en-US"/>
        </w:rPr>
        <w:t>KHR-be</w:t>
      </w:r>
      <w:proofErr w:type="spellEnd"/>
      <w:r w:rsidRPr="00D90EB2">
        <w:rPr>
          <w:rFonts w:ascii="Times New Roman" w:hAnsi="Times New Roman" w:cs="Times New Roman"/>
          <w:sz w:val="24"/>
          <w:szCs w:val="24"/>
          <w:lang w:eastAsia="en-US"/>
        </w:rPr>
        <w:t xml:space="preserve"> kerüljenek, vagy</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i/>
          <w:iCs/>
          <w:sz w:val="24"/>
          <w:szCs w:val="24"/>
          <w:lang w:eastAsia="en-US"/>
        </w:rPr>
        <w:lastRenderedPageBreak/>
        <w:t xml:space="preserve">b) </w:t>
      </w:r>
      <w:r w:rsidRPr="00D90EB2">
        <w:rPr>
          <w:rFonts w:ascii="Times New Roman" w:hAnsi="Times New Roman" w:cs="Times New Roman"/>
          <w:sz w:val="24"/>
          <w:szCs w:val="24"/>
          <w:lang w:eastAsia="en-US"/>
        </w:rPr>
        <w:t>az egyezségkötésben, illetve a törlesztési határozat végrehajtásában az e törvény szerint fizetési kötelezettséget nem vállalják, de egyúttal tudomásul veszik, hogy az igényérvényesítésekkel szembeni csődvédelem nem illeti meg őket</w:t>
      </w:r>
    </w:p>
    <w:p w:rsidR="00D90EB2" w:rsidRPr="00D90EB2" w:rsidRDefault="00D90EB2" w:rsidP="00D90EB2">
      <w:pPr>
        <w:autoSpaceDE w:val="0"/>
        <w:autoSpaceDN w:val="0"/>
        <w:adjustRightInd w:val="0"/>
        <w:spacing w:after="0" w:line="240" w:lineRule="auto"/>
        <w:ind w:firstLine="204"/>
        <w:jc w:val="both"/>
        <w:rPr>
          <w:rFonts w:ascii="Times New Roman" w:hAnsi="Times New Roman" w:cs="Times New Roman"/>
          <w:sz w:val="24"/>
          <w:szCs w:val="24"/>
          <w:lang w:eastAsia="en-US"/>
        </w:rPr>
      </w:pPr>
      <w:r w:rsidRPr="00D90EB2">
        <w:rPr>
          <w:rFonts w:ascii="Times New Roman" w:hAnsi="Times New Roman" w:cs="Times New Roman"/>
          <w:sz w:val="24"/>
          <w:szCs w:val="24"/>
          <w:lang w:eastAsia="en-US"/>
        </w:rPr>
        <w:t>21. adós, adóstárs, egyéb kötelezett nyilatkozata arról, hogy ha az adósságrendezés időszakai alatt a lakóingatlana értékesítésre kerül, akkor hozzájárul-e ezen tény, a természetes személyazonosító adatok és a lakcímadatok megküldéséhez a települési önkormányzat jegyzője részére.</w:t>
      </w:r>
    </w:p>
    <w:p w:rsidR="00D90EB2" w:rsidRPr="00D90EB2" w:rsidRDefault="00D90EB2" w:rsidP="00D90EB2">
      <w:pPr>
        <w:autoSpaceDE w:val="0"/>
        <w:autoSpaceDN w:val="0"/>
        <w:adjustRightInd w:val="0"/>
        <w:spacing w:after="0" w:line="240" w:lineRule="auto"/>
        <w:jc w:val="both"/>
        <w:rPr>
          <w:rFonts w:ascii="Times New Roman" w:hAnsi="Times New Roman" w:cs="Times New Roman"/>
          <w:sz w:val="24"/>
          <w:szCs w:val="24"/>
          <w:lang w:eastAsia="en-US"/>
        </w:rPr>
      </w:pPr>
    </w:p>
    <w:p w:rsidR="0002504E" w:rsidRDefault="0002504E"/>
    <w:sectPr w:rsidR="0002504E" w:rsidSect="00232E5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B2"/>
    <w:rsid w:val="0002504E"/>
    <w:rsid w:val="00D90EB2"/>
    <w:rsid w:val="00E734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3436"/>
    <w:rPr>
      <w:rFonts w:ascii="Calibri" w:hAnsi="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D90EB2"/>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D90EB2"/>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D90EB2"/>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D90EB2"/>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D90EB2"/>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D90EB2"/>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D90EB2"/>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D90EB2"/>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D90EB2"/>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D90EB2"/>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D90EB2"/>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D90EB2"/>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D90EB2"/>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D90EB2"/>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D90EB2"/>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D90EB2"/>
    <w:pPr>
      <w:autoSpaceDE w:val="0"/>
      <w:autoSpaceDN w:val="0"/>
      <w:adjustRightInd w:val="0"/>
      <w:spacing w:after="0" w:line="240" w:lineRule="auto"/>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3436"/>
    <w:rPr>
      <w:rFonts w:ascii="Calibri" w:hAnsi="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D90EB2"/>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D90EB2"/>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D90EB2"/>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D90EB2"/>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D90EB2"/>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D90EB2"/>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D90EB2"/>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D90EB2"/>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D90EB2"/>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D90EB2"/>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D90EB2"/>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D90EB2"/>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D90EB2"/>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D90EB2"/>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D90EB2"/>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D90EB2"/>
    <w:pPr>
      <w:autoSpaceDE w:val="0"/>
      <w:autoSpaceDN w:val="0"/>
      <w:adjustRightInd w:val="0"/>
      <w:spacing w:after="0"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6946</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Bartók István</dc:creator>
  <cp:lastModifiedBy>Bartók István</cp:lastModifiedBy>
  <cp:revision>1</cp:revision>
  <dcterms:created xsi:type="dcterms:W3CDTF">2016-08-24T08:34:00Z</dcterms:created>
  <dcterms:modified xsi:type="dcterms:W3CDTF">2016-08-24T08:35:00Z</dcterms:modified>
</cp:coreProperties>
</file>